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939" w:rsidRPr="00017939" w:rsidRDefault="00017939" w:rsidP="00017939">
      <w:pPr>
        <w:shd w:val="clear" w:color="auto" w:fill="FFFFFF"/>
        <w:spacing w:after="360" w:line="6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</w:pPr>
      <w:r w:rsidRPr="00017939"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  <w:t>Особенности гравийного щебня фракции 20</w:t>
      </w:r>
      <w:r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  <w:t>-</w:t>
      </w:r>
      <w:r w:rsidRPr="00017939"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  <w:t>40</w:t>
      </w:r>
    </w:p>
    <w:p w:rsidR="00017939" w:rsidRPr="00017939" w:rsidRDefault="00017939" w:rsidP="00017939">
      <w:pPr>
        <w:shd w:val="clear" w:color="auto" w:fill="FFFFFF"/>
        <w:spacing w:before="288" w:after="288" w:line="330" w:lineRule="atLeast"/>
        <w:ind w:firstLine="708"/>
        <w:jc w:val="both"/>
        <w:rPr>
          <w:rFonts w:ascii="Tahoma" w:eastAsia="Times New Roman" w:hAnsi="Tahoma" w:cs="Tahoma"/>
          <w:color w:val="585858"/>
          <w:sz w:val="24"/>
          <w:szCs w:val="24"/>
          <w:lang w:eastAsia="ru-RU"/>
        </w:rPr>
      </w:pP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Гравийный щебень 20 40 – незаменимый материал при ремонте и строительстве. Знающие люди говорят о том, что без щебня обойтись в отделке просто невозможно – они правы. Что собой представляет данный материал и на что нужно обратить внимание при его выборе – сейчас мы выясним.</w:t>
      </w:r>
    </w:p>
    <w:p w:rsidR="00017939" w:rsidRPr="00017939" w:rsidRDefault="00017939" w:rsidP="00017939">
      <w:pPr>
        <w:shd w:val="clear" w:color="auto" w:fill="FFFFFF"/>
        <w:spacing w:after="100" w:afterAutospacing="1" w:line="405" w:lineRule="atLeast"/>
        <w:jc w:val="center"/>
        <w:outlineLvl w:val="1"/>
        <w:rPr>
          <w:rFonts w:ascii="Arial" w:eastAsia="Times New Roman" w:hAnsi="Arial" w:cs="Arial"/>
          <w:b/>
          <w:bCs/>
          <w:color w:val="0666B9"/>
          <w:sz w:val="33"/>
          <w:szCs w:val="33"/>
          <w:lang w:eastAsia="ru-RU"/>
        </w:rPr>
      </w:pPr>
      <w:r w:rsidRPr="00017939">
        <w:rPr>
          <w:rFonts w:ascii="Arial" w:eastAsia="Times New Roman" w:hAnsi="Arial" w:cs="Arial"/>
          <w:b/>
          <w:bCs/>
          <w:color w:val="0666B9"/>
          <w:sz w:val="33"/>
          <w:szCs w:val="33"/>
          <w:lang w:eastAsia="ru-RU"/>
        </w:rPr>
        <w:t>Виды щебенки</w:t>
      </w:r>
    </w:p>
    <w:p w:rsidR="00017939" w:rsidRPr="00017939" w:rsidRDefault="00017939" w:rsidP="00017939">
      <w:pPr>
        <w:shd w:val="clear" w:color="auto" w:fill="FFFFFF"/>
        <w:spacing w:before="288" w:after="288" w:line="330" w:lineRule="atLeast"/>
        <w:ind w:firstLine="708"/>
        <w:jc w:val="both"/>
        <w:rPr>
          <w:rFonts w:ascii="Tahoma" w:eastAsia="Times New Roman" w:hAnsi="Tahoma" w:cs="Tahoma"/>
          <w:color w:val="585858"/>
          <w:sz w:val="24"/>
          <w:szCs w:val="24"/>
          <w:lang w:eastAsia="ru-RU"/>
        </w:rPr>
      </w:pPr>
      <w:r w:rsidRPr="00017939">
        <w:rPr>
          <w:rFonts w:ascii="Arial" w:eastAsia="Times New Roman" w:hAnsi="Arial" w:cs="Arial"/>
          <w:noProof/>
          <w:color w:val="0666B9"/>
          <w:sz w:val="33"/>
          <w:szCs w:val="33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857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Щебень выбирают исходя из многих параметров. Первым, на что стоит обратить внимание, будет «оригинальность» щебня, его новизна. Щебень бывает вторичным – такое разделение происходит из манеры добывать материал. Оригинальный щебень получается путем бурения породы в карьере, а вторичный – разбиванием строительного мусора. Разница в качестве есть, но выбирать стоит исходя не из качества, а из назначения – вы должны понимать, для каких целей используется тот или иной материал.</w:t>
      </w:r>
    </w:p>
    <w:p w:rsidR="00017939" w:rsidRPr="00017939" w:rsidRDefault="00017939" w:rsidP="00017939">
      <w:pPr>
        <w:shd w:val="clear" w:color="auto" w:fill="FFFFFF"/>
        <w:spacing w:before="288" w:after="288" w:line="330" w:lineRule="atLeast"/>
        <w:ind w:firstLine="708"/>
        <w:jc w:val="both"/>
        <w:rPr>
          <w:rFonts w:ascii="Tahoma" w:eastAsia="Times New Roman" w:hAnsi="Tahoma" w:cs="Tahoma"/>
          <w:color w:val="585858"/>
          <w:sz w:val="24"/>
          <w:szCs w:val="24"/>
          <w:lang w:eastAsia="ru-RU"/>
        </w:rPr>
      </w:pP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Приобрести </w:t>
      </w:r>
      <w:r w:rsidRPr="00017939">
        <w:rPr>
          <w:rFonts w:ascii="Tahoma" w:eastAsia="Times New Roman" w:hAnsi="Tahoma" w:cs="Tahoma"/>
          <w:color w:val="0666B9"/>
          <w:sz w:val="24"/>
          <w:szCs w:val="24"/>
          <w:u w:val="single"/>
          <w:lang w:eastAsia="ru-RU"/>
        </w:rPr>
        <w:t>щебень гравийный 20</w:t>
      </w:r>
      <w:r>
        <w:rPr>
          <w:rFonts w:ascii="Tahoma" w:eastAsia="Times New Roman" w:hAnsi="Tahoma" w:cs="Tahoma"/>
          <w:color w:val="0666B9"/>
          <w:sz w:val="24"/>
          <w:szCs w:val="24"/>
          <w:u w:val="single"/>
          <w:lang w:eastAsia="ru-RU"/>
        </w:rPr>
        <w:t>-</w:t>
      </w:r>
      <w:r w:rsidRPr="00017939">
        <w:rPr>
          <w:rFonts w:ascii="Tahoma" w:eastAsia="Times New Roman" w:hAnsi="Tahoma" w:cs="Tahoma"/>
          <w:color w:val="0666B9"/>
          <w:sz w:val="24"/>
          <w:szCs w:val="24"/>
          <w:u w:val="single"/>
          <w:lang w:eastAsia="ru-RU"/>
        </w:rPr>
        <w:t>40</w:t>
      </w: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 можно и тем, кто осуществляет мелкие отделочные работы, и тем, кто хотел бы серьезно заняться строительством. Помочь определиться может как консультация со специалистом магазина, так и подборка тематических сайтов.</w:t>
      </w:r>
    </w:p>
    <w:p w:rsidR="00017939" w:rsidRPr="00017939" w:rsidRDefault="00017939" w:rsidP="00017939">
      <w:pPr>
        <w:shd w:val="clear" w:color="auto" w:fill="FFFFFF"/>
        <w:spacing w:after="100" w:afterAutospacing="1" w:line="405" w:lineRule="atLeast"/>
        <w:jc w:val="center"/>
        <w:outlineLvl w:val="1"/>
        <w:rPr>
          <w:rFonts w:ascii="Arial" w:eastAsia="Times New Roman" w:hAnsi="Arial" w:cs="Arial"/>
          <w:b/>
          <w:bCs/>
          <w:color w:val="0666B9"/>
          <w:sz w:val="33"/>
          <w:szCs w:val="33"/>
          <w:lang w:eastAsia="ru-RU"/>
        </w:rPr>
      </w:pPr>
      <w:r w:rsidRPr="00017939">
        <w:rPr>
          <w:rFonts w:ascii="Arial" w:eastAsia="Times New Roman" w:hAnsi="Arial" w:cs="Arial"/>
          <w:b/>
          <w:bCs/>
          <w:color w:val="0666B9"/>
          <w:sz w:val="33"/>
          <w:szCs w:val="33"/>
          <w:lang w:eastAsia="ru-RU"/>
        </w:rPr>
        <w:t>Сферы применения</w:t>
      </w:r>
    </w:p>
    <w:p w:rsidR="00017939" w:rsidRPr="00017939" w:rsidRDefault="00017939" w:rsidP="00017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85858"/>
          <w:sz w:val="24"/>
          <w:szCs w:val="24"/>
          <w:lang w:eastAsia="ru-RU"/>
        </w:rPr>
      </w:pP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Строительство дорог и тротуаров;</w:t>
      </w:r>
    </w:p>
    <w:p w:rsidR="00017939" w:rsidRPr="00017939" w:rsidRDefault="00017939" w:rsidP="00017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85858"/>
          <w:sz w:val="24"/>
          <w:szCs w:val="24"/>
          <w:lang w:eastAsia="ru-RU"/>
        </w:rPr>
      </w:pP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Создание железобетонных конструкций;</w:t>
      </w:r>
    </w:p>
    <w:p w:rsidR="00017939" w:rsidRPr="00017939" w:rsidRDefault="00017939" w:rsidP="00017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85858"/>
          <w:sz w:val="24"/>
          <w:szCs w:val="24"/>
          <w:lang w:eastAsia="ru-RU"/>
        </w:rPr>
      </w:pP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При укладке фундамента и дренажных систем;</w:t>
      </w:r>
    </w:p>
    <w:p w:rsidR="00017939" w:rsidRPr="00017939" w:rsidRDefault="00017939" w:rsidP="00017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85858"/>
          <w:sz w:val="24"/>
          <w:szCs w:val="24"/>
          <w:lang w:eastAsia="ru-RU"/>
        </w:rPr>
      </w:pP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Нередко в ландшафтном дизайне.</w:t>
      </w:r>
    </w:p>
    <w:p w:rsidR="00017939" w:rsidRPr="00017939" w:rsidRDefault="00017939" w:rsidP="00017939">
      <w:pPr>
        <w:shd w:val="clear" w:color="auto" w:fill="FFFFFF"/>
        <w:spacing w:before="288" w:after="288" w:line="330" w:lineRule="atLeast"/>
        <w:ind w:firstLine="360"/>
        <w:jc w:val="both"/>
        <w:rPr>
          <w:rFonts w:ascii="Tahoma" w:eastAsia="Times New Roman" w:hAnsi="Tahoma" w:cs="Tahoma"/>
          <w:color w:val="585858"/>
          <w:sz w:val="24"/>
          <w:szCs w:val="24"/>
          <w:lang w:eastAsia="ru-RU"/>
        </w:rPr>
      </w:pPr>
      <w:r w:rsidRPr="00017939">
        <w:rPr>
          <w:rFonts w:ascii="Tahoma" w:eastAsia="Times New Roman" w:hAnsi="Tahoma" w:cs="Tahoma"/>
          <w:noProof/>
          <w:color w:val="585858"/>
          <w:sz w:val="24"/>
          <w:szCs w:val="24"/>
          <w:lang w:eastAsia="ru-RU"/>
        </w:rPr>
        <w:lastRenderedPageBreak/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857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 xml:space="preserve">В зависимости от необходимости выбираются те или иные параметры, такие как </w:t>
      </w:r>
      <w:proofErr w:type="spellStart"/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лещадность</w:t>
      </w:r>
      <w:proofErr w:type="spellEnd"/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, плотность, радиоактивность, морозостойкость. Если в названии фигурируют цифры, то это говорит о подвидах фракций щебня.</w:t>
      </w:r>
    </w:p>
    <w:p w:rsidR="00017939" w:rsidRPr="00017939" w:rsidRDefault="00017939" w:rsidP="00017939">
      <w:pPr>
        <w:shd w:val="clear" w:color="auto" w:fill="FFFFFF"/>
        <w:spacing w:before="288" w:after="288" w:line="330" w:lineRule="atLeast"/>
        <w:jc w:val="both"/>
        <w:rPr>
          <w:rFonts w:ascii="Tahoma" w:eastAsia="Times New Roman" w:hAnsi="Tahoma" w:cs="Tahoma"/>
          <w:color w:val="585858"/>
          <w:sz w:val="24"/>
          <w:szCs w:val="24"/>
          <w:lang w:eastAsia="ru-RU"/>
        </w:rPr>
      </w:pP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Одним из основных (если не главнейшим) параметров щебня гравийного 20</w:t>
      </w:r>
      <w:r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-</w:t>
      </w:r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40 является фракция. Фракция представляет собой разбивку по размеру зерен. От этой разбивки зависят возможности использования щебня. Цена гравийного щебня 20</w:t>
      </w:r>
      <w:r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-</w:t>
      </w:r>
      <w:bookmarkStart w:id="0" w:name="_GoBack"/>
      <w:bookmarkEnd w:id="0"/>
      <w:r w:rsidRPr="00017939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40 несколько дороже более крупных фракций, поскольку его отличает большая тщательность изготовления. Щебень используется не только в украшении дорожек, но и применяется для укрепления бетона или укрепления нетвердых склонов. Без подобного материала сложно обойтись в ремонте и крупном строительстве.</w:t>
      </w:r>
    </w:p>
    <w:p w:rsidR="0052564F" w:rsidRDefault="0052564F"/>
    <w:sectPr w:rsidR="0052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1D75"/>
    <w:multiLevelType w:val="multilevel"/>
    <w:tmpl w:val="984A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39"/>
    <w:rsid w:val="00017939"/>
    <w:rsid w:val="0052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F587"/>
  <w15:chartTrackingRefBased/>
  <w15:docId w15:val="{D397EF4F-5813-4697-87DC-E9691DF6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7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2020-10-15T05:07:00Z</dcterms:created>
  <dcterms:modified xsi:type="dcterms:W3CDTF">2020-10-15T05:08:00Z</dcterms:modified>
</cp:coreProperties>
</file>